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4A164">
      <w:pPr>
        <w:jc w:val="center"/>
        <w:rPr>
          <w:b/>
          <w:sz w:val="28"/>
          <w:szCs w:val="28"/>
        </w:rPr>
      </w:pPr>
      <w:bookmarkStart w:id="0" w:name="_GoBack"/>
      <w:bookmarkEnd w:id="0"/>
      <w:r>
        <w:rPr>
          <w:rFonts w:hint="eastAsia"/>
          <w:b/>
          <w:sz w:val="28"/>
          <w:szCs w:val="28"/>
        </w:rPr>
        <w:t>样品信息表</w:t>
      </w:r>
    </w:p>
    <w:p w14:paraId="36961B31">
      <w:pPr>
        <w:jc w:val="left"/>
      </w:pPr>
      <w:r>
        <w:rPr>
          <w:rFonts w:hint="eastAsia"/>
          <w:b/>
        </w:rPr>
        <w:t>应征企业名称：</w:t>
      </w:r>
      <w:r>
        <w:rPr>
          <w:rFonts w:hint="eastAsia"/>
        </w:rPr>
        <w:t>例：X X香料有限公司</w:t>
      </w:r>
    </w:p>
    <w:p w14:paraId="75AFA649">
      <w:pPr>
        <w:jc w:val="left"/>
        <w:rPr>
          <w:b/>
        </w:rPr>
      </w:pPr>
      <w:r>
        <w:rPr>
          <w:rFonts w:hint="eastAsia"/>
          <w:b/>
        </w:rPr>
        <w:t xml:space="preserve">联系人姓名： X X X          </w:t>
      </w:r>
      <w:r>
        <w:rPr>
          <w:b/>
        </w:rPr>
        <w:t xml:space="preserve">  </w:t>
      </w:r>
      <w:r>
        <w:rPr>
          <w:rFonts w:hint="eastAsia"/>
          <w:b/>
        </w:rPr>
        <w:t xml:space="preserve"> </w:t>
      </w:r>
      <w:r>
        <w:rPr>
          <w:b/>
        </w:rPr>
        <w:t xml:space="preserve">  </w:t>
      </w:r>
      <w:r>
        <w:rPr>
          <w:rFonts w:hint="eastAsia"/>
          <w:b/>
        </w:rPr>
        <w:t xml:space="preserve"> 联系电话：X X X</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017"/>
        <w:gridCol w:w="1103"/>
        <w:gridCol w:w="1217"/>
        <w:gridCol w:w="1131"/>
        <w:gridCol w:w="1518"/>
      </w:tblGrid>
      <w:tr w14:paraId="0B0E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335" w:type="dxa"/>
            <w:vAlign w:val="center"/>
          </w:tcPr>
          <w:p w14:paraId="0A2B4B4F">
            <w:pPr>
              <w:jc w:val="center"/>
              <w:rPr>
                <w:b/>
              </w:rPr>
            </w:pPr>
            <w:r>
              <w:rPr>
                <w:rFonts w:hint="eastAsia"/>
                <w:b/>
              </w:rPr>
              <w:t>样品名称/型号</w:t>
            </w:r>
          </w:p>
        </w:tc>
        <w:tc>
          <w:tcPr>
            <w:tcW w:w="2017" w:type="dxa"/>
            <w:vAlign w:val="center"/>
          </w:tcPr>
          <w:p w14:paraId="37973E4A">
            <w:pPr>
              <w:jc w:val="center"/>
            </w:pPr>
            <w:r>
              <w:rPr>
                <w:rFonts w:hint="eastAsia"/>
                <w:b/>
              </w:rPr>
              <w:t>原料成分</w:t>
            </w:r>
          </w:p>
        </w:tc>
        <w:tc>
          <w:tcPr>
            <w:tcW w:w="1103" w:type="dxa"/>
            <w:vAlign w:val="center"/>
          </w:tcPr>
          <w:p w14:paraId="1C0D8048">
            <w:pPr>
              <w:jc w:val="center"/>
              <w:rPr>
                <w:b/>
              </w:rPr>
            </w:pPr>
            <w:r>
              <w:rPr>
                <w:rFonts w:hint="eastAsia"/>
                <w:b/>
              </w:rPr>
              <w:t>比例（%）</w:t>
            </w:r>
          </w:p>
        </w:tc>
        <w:tc>
          <w:tcPr>
            <w:tcW w:w="1217" w:type="dxa"/>
            <w:vAlign w:val="center"/>
          </w:tcPr>
          <w:p w14:paraId="45D1791F">
            <w:pPr>
              <w:jc w:val="center"/>
              <w:rPr>
                <w:b/>
              </w:rPr>
            </w:pPr>
            <w:r>
              <w:rPr>
                <w:rFonts w:hint="eastAsia" w:asciiTheme="minorEastAsia" w:hAnsiTheme="minorEastAsia"/>
                <w:b/>
              </w:rPr>
              <w:t>原料产地</w:t>
            </w:r>
          </w:p>
        </w:tc>
        <w:tc>
          <w:tcPr>
            <w:tcW w:w="1131" w:type="dxa"/>
            <w:vAlign w:val="center"/>
          </w:tcPr>
          <w:p w14:paraId="78A777EB">
            <w:pPr>
              <w:jc w:val="center"/>
              <w:rPr>
                <w:b/>
              </w:rPr>
            </w:pPr>
            <w:r>
              <w:rPr>
                <w:rFonts w:hint="eastAsia"/>
                <w:b/>
              </w:rPr>
              <w:t>不含税初报价（元/公斤）</w:t>
            </w:r>
          </w:p>
        </w:tc>
        <w:tc>
          <w:tcPr>
            <w:tcW w:w="1493" w:type="dxa"/>
            <w:vAlign w:val="center"/>
          </w:tcPr>
          <w:p w14:paraId="025BD4F6">
            <w:pPr>
              <w:jc w:val="center"/>
            </w:pPr>
            <w:r>
              <w:rPr>
                <w:rFonts w:hint="eastAsia"/>
                <w:b/>
              </w:rPr>
              <w:t>感官作用、建议用量等</w:t>
            </w:r>
          </w:p>
        </w:tc>
      </w:tr>
      <w:tr w14:paraId="029E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335" w:type="dxa"/>
            <w:vMerge w:val="restart"/>
            <w:vAlign w:val="center"/>
          </w:tcPr>
          <w:p w14:paraId="1499292D">
            <w:pPr>
              <w:jc w:val="center"/>
            </w:pPr>
            <w:r>
              <w:rPr>
                <w:rFonts w:hint="eastAsia"/>
              </w:rPr>
              <w:t>例：XXX模块/</w:t>
            </w:r>
            <w:r>
              <w:t>H1997</w:t>
            </w:r>
          </w:p>
        </w:tc>
        <w:tc>
          <w:tcPr>
            <w:tcW w:w="2017" w:type="dxa"/>
            <w:vAlign w:val="center"/>
          </w:tcPr>
          <w:p w14:paraId="67EAB13D">
            <w:pPr>
              <w:jc w:val="center"/>
            </w:pPr>
            <w:r>
              <w:rPr>
                <w:rFonts w:hint="eastAsia"/>
              </w:rPr>
              <w:t>例：津巴布韦烟草提取物</w:t>
            </w:r>
          </w:p>
        </w:tc>
        <w:tc>
          <w:tcPr>
            <w:tcW w:w="1103" w:type="dxa"/>
            <w:vAlign w:val="center"/>
          </w:tcPr>
          <w:p w14:paraId="7B10EE47">
            <w:pPr>
              <w:jc w:val="center"/>
            </w:pPr>
            <w:r>
              <w:rPr>
                <w:rFonts w:hint="eastAsia"/>
              </w:rPr>
              <w:t>例：15</w:t>
            </w:r>
          </w:p>
        </w:tc>
        <w:tc>
          <w:tcPr>
            <w:tcW w:w="1217" w:type="dxa"/>
            <w:vAlign w:val="center"/>
          </w:tcPr>
          <w:p w14:paraId="2DE12A14">
            <w:pPr>
              <w:jc w:val="center"/>
            </w:pPr>
            <w:r>
              <w:rPr>
                <w:rFonts w:hint="eastAsia"/>
              </w:rPr>
              <w:t>例：进口</w:t>
            </w:r>
          </w:p>
        </w:tc>
        <w:tc>
          <w:tcPr>
            <w:tcW w:w="1131" w:type="dxa"/>
            <w:vMerge w:val="restart"/>
            <w:vAlign w:val="center"/>
          </w:tcPr>
          <w:p w14:paraId="394E3870">
            <w:pPr>
              <w:jc w:val="center"/>
            </w:pPr>
            <w:r>
              <w:rPr>
                <w:rFonts w:hint="eastAsia"/>
              </w:rPr>
              <w:t>例：</w:t>
            </w:r>
            <w:r>
              <w:t>3</w:t>
            </w:r>
            <w:r>
              <w:rPr>
                <w:rFonts w:hint="eastAsia"/>
              </w:rPr>
              <w:t>65</w:t>
            </w:r>
          </w:p>
        </w:tc>
        <w:tc>
          <w:tcPr>
            <w:tcW w:w="1493" w:type="dxa"/>
            <w:vMerge w:val="restart"/>
            <w:vAlign w:val="center"/>
          </w:tcPr>
          <w:p w14:paraId="69F6C9AC">
            <w:pPr>
              <w:jc w:val="center"/>
              <w:rPr>
                <w:b/>
              </w:rPr>
            </w:pPr>
            <w:r>
              <w:rPr>
                <w:rFonts w:hint="eastAsia"/>
              </w:rPr>
              <w:t>例：增香模块，增加烟草本香，增加厚实感，刺激性较小，余味干净。主要用于加料设计。建议用量为1</w:t>
            </w:r>
            <w:r>
              <w:t>00-300ppm</w:t>
            </w:r>
            <w:r>
              <w:rPr>
                <w:rFonts w:hint="eastAsia"/>
              </w:rPr>
              <w:t>。</w:t>
            </w:r>
          </w:p>
        </w:tc>
      </w:tr>
      <w:tr w14:paraId="61F2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35" w:type="dxa"/>
            <w:vMerge w:val="continue"/>
            <w:vAlign w:val="center"/>
          </w:tcPr>
          <w:p w14:paraId="15EF5B62">
            <w:pPr>
              <w:jc w:val="center"/>
            </w:pPr>
          </w:p>
        </w:tc>
        <w:tc>
          <w:tcPr>
            <w:tcW w:w="2017" w:type="dxa"/>
            <w:vAlign w:val="center"/>
          </w:tcPr>
          <w:p w14:paraId="5598580B">
            <w:pPr>
              <w:jc w:val="center"/>
            </w:pPr>
            <w:r>
              <w:rPr>
                <w:rFonts w:hint="eastAsia"/>
              </w:rPr>
              <w:t>例：丙二醇</w:t>
            </w:r>
          </w:p>
        </w:tc>
        <w:tc>
          <w:tcPr>
            <w:tcW w:w="1103" w:type="dxa"/>
            <w:vAlign w:val="center"/>
          </w:tcPr>
          <w:p w14:paraId="39EF9FF3">
            <w:pPr>
              <w:jc w:val="center"/>
            </w:pPr>
            <w:r>
              <w:rPr>
                <w:rFonts w:hint="eastAsia"/>
              </w:rPr>
              <w:t>例：84</w:t>
            </w:r>
          </w:p>
        </w:tc>
        <w:tc>
          <w:tcPr>
            <w:tcW w:w="1217" w:type="dxa"/>
            <w:vAlign w:val="center"/>
          </w:tcPr>
          <w:p w14:paraId="32115D30">
            <w:pPr>
              <w:jc w:val="center"/>
            </w:pPr>
          </w:p>
        </w:tc>
        <w:tc>
          <w:tcPr>
            <w:tcW w:w="1131" w:type="dxa"/>
            <w:vMerge w:val="continue"/>
            <w:vAlign w:val="center"/>
          </w:tcPr>
          <w:p w14:paraId="09F73F27">
            <w:pPr>
              <w:jc w:val="center"/>
            </w:pPr>
          </w:p>
        </w:tc>
        <w:tc>
          <w:tcPr>
            <w:tcW w:w="1493" w:type="dxa"/>
            <w:vMerge w:val="continue"/>
            <w:vAlign w:val="center"/>
          </w:tcPr>
          <w:p w14:paraId="2B78BA1F">
            <w:pPr>
              <w:jc w:val="center"/>
            </w:pPr>
          </w:p>
        </w:tc>
      </w:tr>
      <w:tr w14:paraId="4C39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35" w:type="dxa"/>
            <w:vMerge w:val="continue"/>
            <w:vAlign w:val="center"/>
          </w:tcPr>
          <w:p w14:paraId="08E51B7F">
            <w:pPr>
              <w:jc w:val="center"/>
            </w:pPr>
          </w:p>
        </w:tc>
        <w:tc>
          <w:tcPr>
            <w:tcW w:w="2017" w:type="dxa"/>
            <w:vAlign w:val="center"/>
          </w:tcPr>
          <w:p w14:paraId="50C40705">
            <w:pPr>
              <w:jc w:val="center"/>
            </w:pPr>
            <w:r>
              <w:rPr>
                <w:rFonts w:hint="eastAsia"/>
              </w:rPr>
              <w:t>例：香荚兰提取物</w:t>
            </w:r>
          </w:p>
        </w:tc>
        <w:tc>
          <w:tcPr>
            <w:tcW w:w="1103" w:type="dxa"/>
            <w:vAlign w:val="center"/>
          </w:tcPr>
          <w:p w14:paraId="324A4FFE">
            <w:pPr>
              <w:jc w:val="center"/>
            </w:pPr>
            <w:r>
              <w:rPr>
                <w:rFonts w:hint="eastAsia"/>
              </w:rPr>
              <w:t>例：1</w:t>
            </w:r>
          </w:p>
        </w:tc>
        <w:tc>
          <w:tcPr>
            <w:tcW w:w="1217" w:type="dxa"/>
            <w:vAlign w:val="center"/>
          </w:tcPr>
          <w:p w14:paraId="5E5721BF">
            <w:pPr>
              <w:jc w:val="center"/>
            </w:pPr>
            <w:r>
              <w:rPr>
                <w:rFonts w:hint="eastAsia"/>
              </w:rPr>
              <w:t>例：自制</w:t>
            </w:r>
          </w:p>
        </w:tc>
        <w:tc>
          <w:tcPr>
            <w:tcW w:w="1131" w:type="dxa"/>
            <w:vMerge w:val="continue"/>
            <w:vAlign w:val="center"/>
          </w:tcPr>
          <w:p w14:paraId="07CD336B">
            <w:pPr>
              <w:jc w:val="center"/>
            </w:pPr>
          </w:p>
        </w:tc>
        <w:tc>
          <w:tcPr>
            <w:tcW w:w="1493" w:type="dxa"/>
            <w:vMerge w:val="continue"/>
            <w:vAlign w:val="center"/>
          </w:tcPr>
          <w:p w14:paraId="746F26F1">
            <w:pPr>
              <w:jc w:val="center"/>
              <w:rPr>
                <w:b/>
              </w:rPr>
            </w:pPr>
          </w:p>
        </w:tc>
      </w:tr>
      <w:tr w14:paraId="32C3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35" w:type="dxa"/>
            <w:vMerge w:val="continue"/>
            <w:vAlign w:val="center"/>
          </w:tcPr>
          <w:p w14:paraId="7F5A62DF">
            <w:pPr>
              <w:jc w:val="center"/>
            </w:pPr>
          </w:p>
        </w:tc>
        <w:tc>
          <w:tcPr>
            <w:tcW w:w="2017" w:type="dxa"/>
            <w:vAlign w:val="center"/>
          </w:tcPr>
          <w:p w14:paraId="17B551C7">
            <w:pPr>
              <w:jc w:val="center"/>
            </w:pPr>
          </w:p>
        </w:tc>
        <w:tc>
          <w:tcPr>
            <w:tcW w:w="1103" w:type="dxa"/>
            <w:vAlign w:val="center"/>
          </w:tcPr>
          <w:p w14:paraId="5E7AA209">
            <w:pPr>
              <w:jc w:val="center"/>
            </w:pPr>
          </w:p>
        </w:tc>
        <w:tc>
          <w:tcPr>
            <w:tcW w:w="1217" w:type="dxa"/>
            <w:vAlign w:val="center"/>
          </w:tcPr>
          <w:p w14:paraId="3373F9AF">
            <w:pPr>
              <w:jc w:val="center"/>
            </w:pPr>
          </w:p>
        </w:tc>
        <w:tc>
          <w:tcPr>
            <w:tcW w:w="1131" w:type="dxa"/>
            <w:vMerge w:val="continue"/>
            <w:vAlign w:val="center"/>
          </w:tcPr>
          <w:p w14:paraId="2963A8B6">
            <w:pPr>
              <w:jc w:val="center"/>
            </w:pPr>
          </w:p>
        </w:tc>
        <w:tc>
          <w:tcPr>
            <w:tcW w:w="1493" w:type="dxa"/>
            <w:vMerge w:val="continue"/>
            <w:vAlign w:val="center"/>
          </w:tcPr>
          <w:p w14:paraId="4EAD8030">
            <w:pPr>
              <w:jc w:val="center"/>
            </w:pPr>
          </w:p>
        </w:tc>
      </w:tr>
      <w:tr w14:paraId="763F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35" w:type="dxa"/>
            <w:vMerge w:val="continue"/>
            <w:vAlign w:val="center"/>
          </w:tcPr>
          <w:p w14:paraId="077BD160">
            <w:pPr>
              <w:jc w:val="center"/>
            </w:pPr>
          </w:p>
        </w:tc>
        <w:tc>
          <w:tcPr>
            <w:tcW w:w="2017" w:type="dxa"/>
            <w:vAlign w:val="center"/>
          </w:tcPr>
          <w:p w14:paraId="5F447BEA">
            <w:pPr>
              <w:jc w:val="center"/>
            </w:pPr>
            <w:r>
              <w:rPr>
                <w:rFonts w:hint="eastAsia"/>
              </w:rPr>
              <w:t>合计</w:t>
            </w:r>
          </w:p>
        </w:tc>
        <w:tc>
          <w:tcPr>
            <w:tcW w:w="1103" w:type="dxa"/>
            <w:vAlign w:val="center"/>
          </w:tcPr>
          <w:p w14:paraId="22C69C5B">
            <w:pPr>
              <w:jc w:val="center"/>
            </w:pPr>
            <w:r>
              <w:rPr>
                <w:rFonts w:hint="eastAsia"/>
              </w:rPr>
              <w:t>10</w:t>
            </w:r>
            <w:r>
              <w:t>0</w:t>
            </w:r>
          </w:p>
        </w:tc>
        <w:tc>
          <w:tcPr>
            <w:tcW w:w="1217" w:type="dxa"/>
            <w:vAlign w:val="center"/>
          </w:tcPr>
          <w:p w14:paraId="5F6972D9">
            <w:pPr>
              <w:jc w:val="center"/>
            </w:pPr>
          </w:p>
        </w:tc>
        <w:tc>
          <w:tcPr>
            <w:tcW w:w="1131" w:type="dxa"/>
            <w:vMerge w:val="continue"/>
            <w:vAlign w:val="center"/>
          </w:tcPr>
          <w:p w14:paraId="71AF0307">
            <w:pPr>
              <w:jc w:val="center"/>
            </w:pPr>
          </w:p>
        </w:tc>
        <w:tc>
          <w:tcPr>
            <w:tcW w:w="1493" w:type="dxa"/>
            <w:vMerge w:val="continue"/>
            <w:vAlign w:val="center"/>
          </w:tcPr>
          <w:p w14:paraId="7C00A5AA">
            <w:pPr>
              <w:jc w:val="center"/>
              <w:rPr>
                <w:b/>
              </w:rPr>
            </w:pPr>
          </w:p>
        </w:tc>
      </w:tr>
      <w:tr w14:paraId="4EE8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35" w:type="dxa"/>
            <w:vMerge w:val="restart"/>
            <w:vAlign w:val="center"/>
          </w:tcPr>
          <w:p w14:paraId="30A2A928">
            <w:pPr>
              <w:jc w:val="center"/>
            </w:pPr>
            <w:r>
              <w:rPr>
                <w:rFonts w:hint="eastAsia"/>
              </w:rPr>
              <w:t>例：</w:t>
            </w:r>
            <w:r>
              <w:t>无花果提取物</w:t>
            </w:r>
            <w:r>
              <w:rPr>
                <w:rFonts w:hint="eastAsia"/>
              </w:rPr>
              <w:t>/H1998</w:t>
            </w:r>
          </w:p>
        </w:tc>
        <w:tc>
          <w:tcPr>
            <w:tcW w:w="2017" w:type="dxa"/>
            <w:vAlign w:val="center"/>
          </w:tcPr>
          <w:p w14:paraId="58F5B5DD">
            <w:pPr>
              <w:jc w:val="center"/>
            </w:pPr>
            <w:r>
              <w:t>无花果提取物</w:t>
            </w:r>
          </w:p>
        </w:tc>
        <w:tc>
          <w:tcPr>
            <w:tcW w:w="1103" w:type="dxa"/>
            <w:vAlign w:val="center"/>
          </w:tcPr>
          <w:p w14:paraId="7C72C922">
            <w:pPr>
              <w:jc w:val="center"/>
            </w:pPr>
            <w:r>
              <w:rPr>
                <w:rFonts w:hint="eastAsia"/>
              </w:rPr>
              <w:t>5</w:t>
            </w:r>
            <w:r>
              <w:t>5</w:t>
            </w:r>
          </w:p>
        </w:tc>
        <w:tc>
          <w:tcPr>
            <w:tcW w:w="1217" w:type="dxa"/>
            <w:vAlign w:val="center"/>
          </w:tcPr>
          <w:p w14:paraId="38F1C91B">
            <w:pPr>
              <w:jc w:val="center"/>
            </w:pPr>
            <w:r>
              <w:rPr>
                <w:rFonts w:hint="eastAsia"/>
              </w:rPr>
              <w:t>例：国产</w:t>
            </w:r>
          </w:p>
        </w:tc>
        <w:tc>
          <w:tcPr>
            <w:tcW w:w="1131" w:type="dxa"/>
            <w:vMerge w:val="restart"/>
            <w:vAlign w:val="center"/>
          </w:tcPr>
          <w:p w14:paraId="6DB90739">
            <w:pPr>
              <w:jc w:val="center"/>
            </w:pPr>
            <w:r>
              <w:rPr>
                <w:rFonts w:hint="eastAsia"/>
              </w:rPr>
              <w:t>例：</w:t>
            </w:r>
            <w:r>
              <w:t>3</w:t>
            </w:r>
            <w:r>
              <w:rPr>
                <w:rFonts w:hint="eastAsia"/>
              </w:rPr>
              <w:t>85</w:t>
            </w:r>
          </w:p>
        </w:tc>
        <w:tc>
          <w:tcPr>
            <w:tcW w:w="1493" w:type="dxa"/>
            <w:vMerge w:val="restart"/>
            <w:vAlign w:val="center"/>
          </w:tcPr>
          <w:p w14:paraId="675FFD68">
            <w:pPr>
              <w:jc w:val="center"/>
            </w:pPr>
            <w:r>
              <w:rPr>
                <w:rFonts w:hint="eastAsia"/>
              </w:rPr>
              <w:t>例：建议用量为1</w:t>
            </w:r>
            <w:r>
              <w:t>00-300ppm。</w:t>
            </w:r>
          </w:p>
        </w:tc>
      </w:tr>
      <w:tr w14:paraId="1C67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35" w:type="dxa"/>
            <w:vMerge w:val="continue"/>
            <w:vAlign w:val="center"/>
          </w:tcPr>
          <w:p w14:paraId="058E040D">
            <w:pPr>
              <w:jc w:val="center"/>
            </w:pPr>
          </w:p>
        </w:tc>
        <w:tc>
          <w:tcPr>
            <w:tcW w:w="2017" w:type="dxa"/>
            <w:vAlign w:val="center"/>
          </w:tcPr>
          <w:p w14:paraId="36B9E210">
            <w:pPr>
              <w:ind w:firstLine="630" w:firstLineChars="300"/>
            </w:pPr>
            <w:r>
              <w:rPr>
                <w:rFonts w:hint="eastAsia"/>
              </w:rPr>
              <w:t>丙二醇</w:t>
            </w:r>
          </w:p>
        </w:tc>
        <w:tc>
          <w:tcPr>
            <w:tcW w:w="1103" w:type="dxa"/>
            <w:vAlign w:val="center"/>
          </w:tcPr>
          <w:p w14:paraId="5C15D076">
            <w:pPr>
              <w:jc w:val="center"/>
            </w:pPr>
            <w:r>
              <w:rPr>
                <w:rFonts w:hint="eastAsia"/>
              </w:rPr>
              <w:t>3</w:t>
            </w:r>
            <w:r>
              <w:t>0</w:t>
            </w:r>
          </w:p>
        </w:tc>
        <w:tc>
          <w:tcPr>
            <w:tcW w:w="1217" w:type="dxa"/>
            <w:vAlign w:val="center"/>
          </w:tcPr>
          <w:p w14:paraId="4D47B443">
            <w:pPr>
              <w:jc w:val="center"/>
            </w:pPr>
          </w:p>
        </w:tc>
        <w:tc>
          <w:tcPr>
            <w:tcW w:w="1131" w:type="dxa"/>
            <w:vMerge w:val="continue"/>
            <w:vAlign w:val="center"/>
          </w:tcPr>
          <w:p w14:paraId="68CE0BC6">
            <w:pPr>
              <w:jc w:val="center"/>
            </w:pPr>
          </w:p>
        </w:tc>
        <w:tc>
          <w:tcPr>
            <w:tcW w:w="1493" w:type="dxa"/>
            <w:vMerge w:val="continue"/>
            <w:vAlign w:val="center"/>
          </w:tcPr>
          <w:p w14:paraId="6E6BA300">
            <w:pPr>
              <w:jc w:val="center"/>
            </w:pPr>
          </w:p>
        </w:tc>
      </w:tr>
      <w:tr w14:paraId="2979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35" w:type="dxa"/>
            <w:vMerge w:val="continue"/>
            <w:vAlign w:val="center"/>
          </w:tcPr>
          <w:p w14:paraId="68F91654">
            <w:pPr>
              <w:jc w:val="center"/>
            </w:pPr>
          </w:p>
        </w:tc>
        <w:tc>
          <w:tcPr>
            <w:tcW w:w="2017" w:type="dxa"/>
            <w:vAlign w:val="center"/>
          </w:tcPr>
          <w:p w14:paraId="298EDE86">
            <w:pPr>
              <w:jc w:val="center"/>
            </w:pPr>
            <w:r>
              <w:t>水</w:t>
            </w:r>
          </w:p>
        </w:tc>
        <w:tc>
          <w:tcPr>
            <w:tcW w:w="1103" w:type="dxa"/>
            <w:vAlign w:val="center"/>
          </w:tcPr>
          <w:p w14:paraId="63434777">
            <w:pPr>
              <w:jc w:val="center"/>
            </w:pPr>
            <w:r>
              <w:rPr>
                <w:rFonts w:hint="eastAsia"/>
              </w:rPr>
              <w:t>1</w:t>
            </w:r>
            <w:r>
              <w:t>5</w:t>
            </w:r>
          </w:p>
        </w:tc>
        <w:tc>
          <w:tcPr>
            <w:tcW w:w="1217" w:type="dxa"/>
            <w:vAlign w:val="center"/>
          </w:tcPr>
          <w:p w14:paraId="604097B5">
            <w:pPr>
              <w:jc w:val="center"/>
            </w:pPr>
          </w:p>
        </w:tc>
        <w:tc>
          <w:tcPr>
            <w:tcW w:w="1131" w:type="dxa"/>
            <w:vMerge w:val="continue"/>
            <w:vAlign w:val="center"/>
          </w:tcPr>
          <w:p w14:paraId="51CCBA06">
            <w:pPr>
              <w:jc w:val="center"/>
            </w:pPr>
          </w:p>
        </w:tc>
        <w:tc>
          <w:tcPr>
            <w:tcW w:w="1493" w:type="dxa"/>
            <w:vMerge w:val="continue"/>
            <w:vAlign w:val="center"/>
          </w:tcPr>
          <w:p w14:paraId="37AB1838">
            <w:pPr>
              <w:jc w:val="center"/>
            </w:pPr>
          </w:p>
        </w:tc>
      </w:tr>
      <w:tr w14:paraId="30BB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35" w:type="dxa"/>
            <w:vMerge w:val="continue"/>
            <w:vAlign w:val="center"/>
          </w:tcPr>
          <w:p w14:paraId="38727606">
            <w:pPr>
              <w:jc w:val="center"/>
            </w:pPr>
          </w:p>
        </w:tc>
        <w:tc>
          <w:tcPr>
            <w:tcW w:w="2017" w:type="dxa"/>
            <w:vAlign w:val="center"/>
          </w:tcPr>
          <w:p w14:paraId="721853A0">
            <w:pPr>
              <w:jc w:val="center"/>
            </w:pPr>
          </w:p>
        </w:tc>
        <w:tc>
          <w:tcPr>
            <w:tcW w:w="1103" w:type="dxa"/>
            <w:vAlign w:val="center"/>
          </w:tcPr>
          <w:p w14:paraId="137952CF">
            <w:pPr>
              <w:jc w:val="center"/>
            </w:pPr>
          </w:p>
        </w:tc>
        <w:tc>
          <w:tcPr>
            <w:tcW w:w="1217" w:type="dxa"/>
            <w:vAlign w:val="center"/>
          </w:tcPr>
          <w:p w14:paraId="59CAEBB0">
            <w:pPr>
              <w:jc w:val="center"/>
            </w:pPr>
          </w:p>
        </w:tc>
        <w:tc>
          <w:tcPr>
            <w:tcW w:w="1131" w:type="dxa"/>
            <w:vMerge w:val="continue"/>
            <w:vAlign w:val="center"/>
          </w:tcPr>
          <w:p w14:paraId="1610F9E5">
            <w:pPr>
              <w:jc w:val="center"/>
            </w:pPr>
          </w:p>
        </w:tc>
        <w:tc>
          <w:tcPr>
            <w:tcW w:w="1493" w:type="dxa"/>
            <w:vMerge w:val="continue"/>
            <w:vAlign w:val="center"/>
          </w:tcPr>
          <w:p w14:paraId="1F9875A3">
            <w:pPr>
              <w:jc w:val="center"/>
            </w:pPr>
          </w:p>
        </w:tc>
      </w:tr>
      <w:tr w14:paraId="33D5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35" w:type="dxa"/>
            <w:vMerge w:val="continue"/>
            <w:vAlign w:val="center"/>
          </w:tcPr>
          <w:p w14:paraId="6436B8AD">
            <w:pPr>
              <w:jc w:val="center"/>
            </w:pPr>
          </w:p>
        </w:tc>
        <w:tc>
          <w:tcPr>
            <w:tcW w:w="2017" w:type="dxa"/>
            <w:vAlign w:val="center"/>
          </w:tcPr>
          <w:p w14:paraId="6B8F3C47">
            <w:pPr>
              <w:jc w:val="center"/>
            </w:pPr>
            <w:r>
              <w:rPr>
                <w:rFonts w:hint="eastAsia"/>
              </w:rPr>
              <w:t>合计</w:t>
            </w:r>
          </w:p>
        </w:tc>
        <w:tc>
          <w:tcPr>
            <w:tcW w:w="1103" w:type="dxa"/>
            <w:vAlign w:val="center"/>
          </w:tcPr>
          <w:p w14:paraId="6528F7D3">
            <w:pPr>
              <w:jc w:val="center"/>
            </w:pPr>
            <w:r>
              <w:rPr>
                <w:rFonts w:hint="eastAsia"/>
              </w:rPr>
              <w:t>10</w:t>
            </w:r>
            <w:r>
              <w:t>0</w:t>
            </w:r>
          </w:p>
        </w:tc>
        <w:tc>
          <w:tcPr>
            <w:tcW w:w="1217" w:type="dxa"/>
            <w:vAlign w:val="center"/>
          </w:tcPr>
          <w:p w14:paraId="330F45BA">
            <w:pPr>
              <w:jc w:val="center"/>
            </w:pPr>
          </w:p>
        </w:tc>
        <w:tc>
          <w:tcPr>
            <w:tcW w:w="1131" w:type="dxa"/>
            <w:vMerge w:val="continue"/>
            <w:vAlign w:val="center"/>
          </w:tcPr>
          <w:p w14:paraId="0A2B12C2">
            <w:pPr>
              <w:jc w:val="center"/>
            </w:pPr>
          </w:p>
        </w:tc>
        <w:tc>
          <w:tcPr>
            <w:tcW w:w="1493" w:type="dxa"/>
            <w:vMerge w:val="continue"/>
            <w:vAlign w:val="center"/>
          </w:tcPr>
          <w:p w14:paraId="2DE7AE23">
            <w:pPr>
              <w:jc w:val="center"/>
            </w:pPr>
          </w:p>
        </w:tc>
      </w:tr>
      <w:tr w14:paraId="64F3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35" w:type="dxa"/>
            <w:vMerge w:val="continue"/>
            <w:vAlign w:val="center"/>
          </w:tcPr>
          <w:p w14:paraId="2420523E">
            <w:pPr>
              <w:jc w:val="center"/>
            </w:pPr>
          </w:p>
        </w:tc>
        <w:tc>
          <w:tcPr>
            <w:tcW w:w="2017" w:type="dxa"/>
            <w:vAlign w:val="center"/>
          </w:tcPr>
          <w:p w14:paraId="737C90AD">
            <w:pPr>
              <w:jc w:val="center"/>
            </w:pPr>
            <w:r>
              <w:rPr>
                <w:rFonts w:hint="eastAsia"/>
              </w:rPr>
              <w:t>合计</w:t>
            </w:r>
          </w:p>
        </w:tc>
        <w:tc>
          <w:tcPr>
            <w:tcW w:w="1103" w:type="dxa"/>
            <w:vAlign w:val="center"/>
          </w:tcPr>
          <w:p w14:paraId="7C91AB6D">
            <w:pPr>
              <w:jc w:val="center"/>
            </w:pPr>
            <w:r>
              <w:rPr>
                <w:rFonts w:hint="eastAsia"/>
              </w:rPr>
              <w:t>100</w:t>
            </w:r>
          </w:p>
        </w:tc>
        <w:tc>
          <w:tcPr>
            <w:tcW w:w="1217" w:type="dxa"/>
            <w:vAlign w:val="center"/>
          </w:tcPr>
          <w:p w14:paraId="3C8CC0B1">
            <w:pPr>
              <w:jc w:val="center"/>
            </w:pPr>
          </w:p>
        </w:tc>
        <w:tc>
          <w:tcPr>
            <w:tcW w:w="1131" w:type="dxa"/>
            <w:vMerge w:val="continue"/>
            <w:vAlign w:val="center"/>
          </w:tcPr>
          <w:p w14:paraId="43BF56DF">
            <w:pPr>
              <w:jc w:val="center"/>
            </w:pPr>
          </w:p>
        </w:tc>
        <w:tc>
          <w:tcPr>
            <w:tcW w:w="1493" w:type="dxa"/>
            <w:vMerge w:val="continue"/>
            <w:vAlign w:val="center"/>
          </w:tcPr>
          <w:p w14:paraId="1A0103FC">
            <w:pPr>
              <w:jc w:val="center"/>
            </w:pPr>
          </w:p>
        </w:tc>
      </w:tr>
      <w:tr w14:paraId="6A03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1335" w:type="dxa"/>
            <w:vAlign w:val="center"/>
          </w:tcPr>
          <w:p w14:paraId="295FFB0A">
            <w:pPr>
              <w:jc w:val="center"/>
              <w:rPr>
                <w:b/>
              </w:rPr>
            </w:pPr>
            <w:r>
              <w:rPr>
                <w:rFonts w:hint="eastAsia"/>
                <w:b/>
              </w:rPr>
              <w:t>承诺声明</w:t>
            </w:r>
          </w:p>
        </w:tc>
        <w:tc>
          <w:tcPr>
            <w:tcW w:w="6961" w:type="dxa"/>
            <w:gridSpan w:val="5"/>
            <w:vAlign w:val="center"/>
          </w:tcPr>
          <w:p w14:paraId="03B94BF9">
            <w:pPr>
              <w:ind w:firstLine="420" w:firstLineChars="200"/>
              <w:jc w:val="left"/>
              <w:rPr>
                <w:rFonts w:ascii="Calibri" w:hAnsi="Calibri"/>
              </w:rPr>
            </w:pPr>
            <w:r>
              <w:rPr>
                <w:rFonts w:hint="eastAsia" w:ascii="Calibri" w:hAnsi="Calibri"/>
              </w:rPr>
              <w:t>本公司承诺本次提供的烟用香精香料样品为本公司制造或制造商授权代理。本公司承诺所提供的样品应拥有充分、完全、排他的知识产权，不存在任何侵犯第三方知识产权的情形，且不违反我国相关法律法规规定。本公司承诺本次提供的烟用香精香料样品不含税初报价真实、客观，未弄虚作假。本公司承诺所提供的烟用香精香料样品所使用的原料符合国家和烟草行业的相关规定，其成分符合YQ 52《烟草制品许可使用的添加剂名单》和YQ 53《烟草制品临时许可使用的添加剂名单规定》，不含有国家在食品中明令禁止使用及烟草行业禁用的物质或成分。若违反上述要求，自愿承担法律后果。</w:t>
            </w:r>
          </w:p>
          <w:p w14:paraId="47182F8E">
            <w:pPr>
              <w:jc w:val="center"/>
              <w:rPr>
                <w:rFonts w:ascii="Calibri" w:hAnsi="Calibri"/>
              </w:rPr>
            </w:pPr>
            <w:r>
              <w:rPr>
                <w:rFonts w:hint="eastAsia" w:ascii="Calibri" w:hAnsi="Calibri"/>
              </w:rPr>
              <w:t>承诺公司（盖章）</w:t>
            </w:r>
          </w:p>
          <w:p w14:paraId="393C8BEF">
            <w:pPr>
              <w:jc w:val="center"/>
            </w:pPr>
            <w:r>
              <w:rPr>
                <w:rFonts w:hint="eastAsia" w:ascii="Calibri" w:hAnsi="Calibri"/>
              </w:rPr>
              <w:t>日期：  年   月   日</w:t>
            </w:r>
          </w:p>
        </w:tc>
      </w:tr>
      <w:tr w14:paraId="1D73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335" w:type="dxa"/>
            <w:vAlign w:val="center"/>
          </w:tcPr>
          <w:p w14:paraId="59BDA0E2">
            <w:pPr>
              <w:jc w:val="center"/>
              <w:rPr>
                <w:b/>
              </w:rPr>
            </w:pPr>
            <w:r>
              <w:rPr>
                <w:rFonts w:hint="eastAsia"/>
                <w:b/>
              </w:rPr>
              <w:t>备注</w:t>
            </w:r>
          </w:p>
        </w:tc>
        <w:tc>
          <w:tcPr>
            <w:tcW w:w="6961" w:type="dxa"/>
            <w:gridSpan w:val="5"/>
            <w:vAlign w:val="center"/>
          </w:tcPr>
          <w:p w14:paraId="0873DCAE">
            <w:pPr>
              <w:ind w:firstLine="420" w:firstLineChars="200"/>
              <w:jc w:val="left"/>
            </w:pPr>
            <w:r>
              <w:rPr>
                <w:rFonts w:hint="eastAsia"/>
              </w:rPr>
              <w:t>液体样品数量</w:t>
            </w:r>
            <w:r>
              <w:rPr>
                <w:rFonts w:hint="eastAsia" w:asciiTheme="minorEastAsia" w:hAnsiTheme="minorEastAsia"/>
              </w:rPr>
              <w:t>≥</w:t>
            </w:r>
            <w:r>
              <w:t>10</w:t>
            </w:r>
            <w:r>
              <w:rPr>
                <w:rFonts w:hint="eastAsia"/>
              </w:rPr>
              <w:t>0</w:t>
            </w:r>
            <w:r>
              <w:t xml:space="preserve"> </w:t>
            </w:r>
            <w:r>
              <w:rPr>
                <w:rFonts w:hint="eastAsia"/>
              </w:rPr>
              <w:t>g，固体样品≥</w:t>
            </w:r>
            <w:r>
              <w:t xml:space="preserve">50 </w:t>
            </w:r>
            <w:r>
              <w:rPr>
                <w:rFonts w:hint="eastAsia"/>
              </w:rPr>
              <w:t>g。</w:t>
            </w:r>
          </w:p>
        </w:tc>
      </w:tr>
    </w:tbl>
    <w:p w14:paraId="56F06E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90D7C"/>
    <w:rsid w:val="36160449"/>
    <w:rsid w:val="611C581A"/>
    <w:rsid w:val="6A63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524</Words>
  <Characters>576</Characters>
  <Lines>0</Lines>
  <Paragraphs>0</Paragraphs>
  <TotalTime>0</TotalTime>
  <ScaleCrop>false</ScaleCrop>
  <LinksUpToDate>false</LinksUpToDate>
  <CharactersWithSpaces>610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2026-04-22T02:35:00Z</dcterms:created>
  <dc:creator>lenovo</dc:creator>
  <cp:lastModifiedBy>凭栏听雨</cp:lastModifiedBy>
  <dcterms:modified xsi:type="dcterms:W3CDTF">2026-04-27T03:34:19Z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eyJoZGlkIjoiODhiZjBhOTFiZDRmYTUyZmJhNDMwMzY4NGMzM2E0MTciLCJ1c2VySWQiOiIyNDE2MzYwNTQifQ==</vt:lpwstr>
  </property>
  <property fmtid="{D5CDD505-2E9C-101B-9397-08002B2CF9AE}" pid="4" name="ICV">
    <vt:lpwstr>B03CF8D6D0F84D388C4833B6DBE7681F_13</vt:lpwstr>
  </property>
</Properties>
</file>