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17BEA">
      <w:pPr>
        <w:ind w:firstLine="480"/>
        <w:rPr>
          <w:rFonts w:hint="eastAsia"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一、</w:t>
      </w:r>
      <w:bookmarkStart w:id="0" w:name="_GoBack"/>
      <w:r>
        <w:rPr>
          <w:rFonts w:ascii="Arial" w:hAnsi="Arial" w:cs="Arial"/>
          <w:b/>
          <w:sz w:val="24"/>
          <w:szCs w:val="24"/>
        </w:rPr>
        <w:t>传统卷烟香料香料征集目录及要求</w:t>
      </w:r>
      <w:bookmarkEnd w:id="0"/>
    </w:p>
    <w:p w14:paraId="7C8D23DD">
      <w:pPr>
        <w:ind w:firstLine="480"/>
        <w:rPr>
          <w:rFonts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hint="eastAsia" w:ascii="Arial" w:hAnsi="Arial" w:cs="Arial"/>
          <w:b/>
          <w:sz w:val="24"/>
          <w:szCs w:val="24"/>
        </w:rPr>
        <w:t>单体香原料征集目录及要求</w:t>
      </w:r>
    </w:p>
    <w:tbl>
      <w:tblPr>
        <w:tblStyle w:val="2"/>
        <w:tblW w:w="83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372"/>
        <w:gridCol w:w="4846"/>
      </w:tblGrid>
      <w:tr w14:paraId="670BDC8B">
        <w:trPr>
          <w:trHeight w:val="499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508F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159E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单体</w:t>
            </w:r>
          </w:p>
        </w:tc>
        <w:tc>
          <w:tcPr>
            <w:tcW w:w="4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4B52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技术要求</w:t>
            </w:r>
          </w:p>
        </w:tc>
      </w:tr>
      <w:tr w14:paraId="7285E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CAC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040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雪茄烟提取物</w:t>
            </w:r>
          </w:p>
        </w:tc>
        <w:tc>
          <w:tcPr>
            <w:tcW w:w="4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4DF56">
            <w:pPr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应为单一原料产品，并保证质量及来源稳定，不得掺配。若该单体香原料未稀释，需注明建议用的稀释溶剂；若该单体香原料为稀释样品需注明稀释溶剂和浓度，</w:t>
            </w:r>
            <w:r>
              <w:rPr>
                <w:rFonts w:hint="eastAsia"/>
                <w:sz w:val="24"/>
                <w:szCs w:val="24"/>
              </w:rPr>
              <w:t>溶剂及其含量须与样品信息单保持一致。</w:t>
            </w:r>
          </w:p>
        </w:tc>
      </w:tr>
      <w:tr w14:paraId="6B07E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342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C7CC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雪茄烟净油</w:t>
            </w:r>
          </w:p>
          <w:p w14:paraId="4BC459D6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202807C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3CA80E">
            <w:pPr>
              <w:ind w:firstLine="480" w:firstLineChars="200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应为单一原料产品，并保证质量及来源稳定，不得掺配。若该单体香原料未稀释，需注明建议用的稀释溶剂；若该单体香原料为稀释样品需注明稀释溶剂和浓度，</w:t>
            </w:r>
            <w:r>
              <w:rPr>
                <w:rFonts w:hint="eastAsia"/>
                <w:sz w:val="24"/>
                <w:szCs w:val="24"/>
              </w:rPr>
              <w:t>溶剂及其含量须与样品信息单保持一致。</w:t>
            </w:r>
          </w:p>
        </w:tc>
      </w:tr>
      <w:tr w14:paraId="0ED7C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2F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364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香料烟提取物</w:t>
            </w:r>
          </w:p>
        </w:tc>
        <w:tc>
          <w:tcPr>
            <w:tcW w:w="4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2473F6">
            <w:pPr>
              <w:ind w:firstLine="480" w:firstLineChars="200"/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应为单一原料产品，并保证质量及来源稳定，不得掺配。若该单体香原料未稀释，需注明建议用的稀释溶剂；若该单体香原料为稀释样品需注明稀释溶剂和浓度，</w:t>
            </w:r>
            <w:r>
              <w:rPr>
                <w:rFonts w:hint="eastAsia"/>
                <w:sz w:val="24"/>
                <w:szCs w:val="24"/>
              </w:rPr>
              <w:t>溶剂及其含量须与样品信息单保持一致。</w:t>
            </w:r>
          </w:p>
        </w:tc>
      </w:tr>
      <w:tr w14:paraId="4ACA3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C16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F550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香料烟净油</w:t>
            </w:r>
          </w:p>
        </w:tc>
        <w:tc>
          <w:tcPr>
            <w:tcW w:w="4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CE6A21">
            <w:pPr>
              <w:ind w:firstLine="480" w:firstLineChars="200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应为单一原料产品，并保证质量及来源稳定，不得掺配。若该单体香原料未稀释，需注明建议用的稀释溶剂；若该单体香原料为稀释样品需注明稀释溶剂和浓度，</w:t>
            </w:r>
            <w:r>
              <w:rPr>
                <w:rFonts w:hint="eastAsia"/>
                <w:sz w:val="24"/>
                <w:szCs w:val="24"/>
              </w:rPr>
              <w:t>溶剂及其含量须与样品信息单保持一致。</w:t>
            </w:r>
          </w:p>
        </w:tc>
      </w:tr>
      <w:tr w14:paraId="3D62C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26F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E0C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白肋烟提取物</w:t>
            </w:r>
          </w:p>
        </w:tc>
        <w:tc>
          <w:tcPr>
            <w:tcW w:w="4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69AAA2">
            <w:pPr>
              <w:ind w:firstLine="480" w:firstLineChars="200"/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应为单一原料产品，并保证质量及来源稳定，不得掺配。若该单体香原料未稀释，需注明建议用的稀释溶剂；若该单体香原料为稀释样品需注明稀释溶剂和浓度，</w:t>
            </w:r>
            <w:r>
              <w:rPr>
                <w:rFonts w:hint="eastAsia"/>
                <w:sz w:val="24"/>
                <w:szCs w:val="24"/>
              </w:rPr>
              <w:t>溶剂及其含量须与样品信息单保持一致。</w:t>
            </w:r>
          </w:p>
        </w:tc>
      </w:tr>
      <w:tr w14:paraId="28332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EE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2BB8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白肋烟净油</w:t>
            </w:r>
          </w:p>
        </w:tc>
        <w:tc>
          <w:tcPr>
            <w:tcW w:w="4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D0F425">
            <w:pPr>
              <w:ind w:firstLine="480" w:firstLineChars="200"/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应为单一原料产品，并保证质量及来源稳定，不得掺配。若该单体香原料未稀释，需注明建议用的稀释溶剂；若该单体香原料为稀释样品需注明稀释溶剂和浓度，</w:t>
            </w:r>
            <w:r>
              <w:rPr>
                <w:rFonts w:hint="eastAsia"/>
                <w:sz w:val="24"/>
                <w:szCs w:val="24"/>
              </w:rPr>
              <w:t>溶剂及其含量须与样品信息单保持一致。</w:t>
            </w:r>
          </w:p>
        </w:tc>
      </w:tr>
      <w:tr w14:paraId="1C0A3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D68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E13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马里兰烟提取物</w:t>
            </w:r>
          </w:p>
        </w:tc>
        <w:tc>
          <w:tcPr>
            <w:tcW w:w="4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88C9E2">
            <w:pPr>
              <w:ind w:firstLine="480" w:firstLineChars="200"/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应为单一原料产品，并保证质量及来源稳定，不得掺配。若该单体香原料未稀释，需注明建议用的稀释溶剂；若该单体香原料为稀释样品需注明稀释溶剂和浓度，</w:t>
            </w:r>
            <w:r>
              <w:rPr>
                <w:rFonts w:hint="eastAsia"/>
                <w:sz w:val="24"/>
                <w:szCs w:val="24"/>
              </w:rPr>
              <w:t>溶剂及其含量须与样品信息单保持一致。</w:t>
            </w:r>
          </w:p>
        </w:tc>
      </w:tr>
      <w:tr w14:paraId="4B66C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766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8C7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晒黄烟提取物</w:t>
            </w:r>
          </w:p>
        </w:tc>
        <w:tc>
          <w:tcPr>
            <w:tcW w:w="4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B00F83">
            <w:pPr>
              <w:ind w:firstLine="480" w:firstLineChars="200"/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应为单一原料产品，并保证质量及来源稳定，不得掺配。若该单体香原料未稀释，需注明建议用的稀释溶剂；若该单体香原料为稀释样品需注明稀释溶剂和浓度，</w:t>
            </w:r>
            <w:r>
              <w:rPr>
                <w:rFonts w:hint="eastAsia"/>
                <w:sz w:val="24"/>
                <w:szCs w:val="24"/>
              </w:rPr>
              <w:t>溶剂及其含量须与样品信息单保持一致。</w:t>
            </w:r>
          </w:p>
        </w:tc>
      </w:tr>
      <w:tr w14:paraId="142C9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46A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D6F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黑糖提取物</w:t>
            </w:r>
          </w:p>
        </w:tc>
        <w:tc>
          <w:tcPr>
            <w:tcW w:w="4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181D1E">
            <w:pPr>
              <w:ind w:firstLine="480" w:firstLineChars="200"/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应为单一原料产品，并保证质量及来源稳定，不得掺配。若该单体香原料未稀释，需注明建议用的稀释溶剂；若该单体香原料为稀释样品需注明稀释溶剂和浓度，</w:t>
            </w:r>
            <w:r>
              <w:rPr>
                <w:rFonts w:hint="eastAsia"/>
                <w:sz w:val="24"/>
                <w:szCs w:val="24"/>
              </w:rPr>
              <w:t>溶剂及其含量须与样品信息单保持一致。</w:t>
            </w:r>
          </w:p>
        </w:tc>
      </w:tr>
    </w:tbl>
    <w:p w14:paraId="32D1C417">
      <w:pPr>
        <w:ind w:left="718" w:firstLine="84"/>
        <w:jc w:val="left"/>
        <w:rPr>
          <w:rFonts w:ascii="微软雅黑" w:hAnsi="微软雅黑" w:eastAsia="微软雅黑" w:cs="Arial"/>
          <w:color w:val="333333"/>
          <w:sz w:val="24"/>
          <w:szCs w:val="24"/>
        </w:rPr>
      </w:pPr>
    </w:p>
    <w:p w14:paraId="384DC942">
      <w:pPr>
        <w:ind w:firstLine="480"/>
        <w:rPr>
          <w:rFonts w:cs="Arial" w:asciiTheme="minorEastAsia" w:hAnsiTheme="minorEastAsia"/>
          <w:b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2</w:t>
      </w:r>
      <w:r>
        <w:rPr>
          <w:rFonts w:cs="Arial" w:asciiTheme="minorEastAsia" w:hAnsiTheme="minorEastAsia"/>
          <w:b/>
          <w:sz w:val="24"/>
          <w:szCs w:val="24"/>
        </w:rPr>
        <w:t>.</w:t>
      </w:r>
      <w:r>
        <w:rPr>
          <w:rFonts w:hint="eastAsia" w:cs="Arial" w:asciiTheme="minorEastAsia" w:hAnsiTheme="minorEastAsia"/>
          <w:b/>
          <w:sz w:val="24"/>
          <w:szCs w:val="24"/>
        </w:rPr>
        <w:t>功能性香基征集目录及要求</w:t>
      </w:r>
    </w:p>
    <w:tbl>
      <w:tblPr>
        <w:tblStyle w:val="2"/>
        <w:tblW w:w="8348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268"/>
        <w:gridCol w:w="4848"/>
      </w:tblGrid>
      <w:tr w14:paraId="7F52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2" w:type="dxa"/>
            <w:shd w:val="clear" w:color="auto" w:fill="auto"/>
            <w:noWrap/>
            <w:vAlign w:val="center"/>
          </w:tcPr>
          <w:p w14:paraId="37A216F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DA3230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模块</w:t>
            </w:r>
          </w:p>
        </w:tc>
        <w:tc>
          <w:tcPr>
            <w:tcW w:w="4848" w:type="dxa"/>
            <w:vAlign w:val="center"/>
          </w:tcPr>
          <w:p w14:paraId="491AAAE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功能要求</w:t>
            </w:r>
          </w:p>
        </w:tc>
      </w:tr>
      <w:tr w14:paraId="657A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2" w:type="dxa"/>
            <w:shd w:val="clear" w:color="auto" w:fill="auto"/>
            <w:noWrap/>
            <w:vAlign w:val="center"/>
          </w:tcPr>
          <w:p w14:paraId="6230E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3181C61">
            <w:pPr>
              <w:tabs>
                <w:tab w:val="left" w:pos="6500"/>
              </w:tabs>
              <w:jc w:val="center"/>
              <w:rPr>
                <w:rFonts w:hint="default" w:ascii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highlight w:val="none"/>
                <w:lang w:val="en-US" w:eastAsia="zh-CN"/>
              </w:rPr>
              <w:t>焦甜香模块</w:t>
            </w:r>
          </w:p>
        </w:tc>
        <w:tc>
          <w:tcPr>
            <w:tcW w:w="4848" w:type="dxa"/>
            <w:vAlign w:val="center"/>
          </w:tcPr>
          <w:p w14:paraId="411153F3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增加</w:t>
            </w:r>
            <w:r>
              <w:rPr>
                <w:rFonts w:hint="eastAsia" w:ascii="宋体" w:eastAsia="宋体"/>
                <w:sz w:val="24"/>
                <w:szCs w:val="24"/>
                <w:highlight w:val="none"/>
                <w:lang w:val="en-US" w:eastAsia="zh-CN"/>
              </w:rPr>
              <w:t>甜香，增加口腔甜润感，改善舒适性。</w:t>
            </w:r>
          </w:p>
        </w:tc>
      </w:tr>
      <w:tr w14:paraId="29FE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2" w:type="dxa"/>
            <w:shd w:val="clear" w:color="auto" w:fill="auto"/>
            <w:noWrap/>
            <w:vAlign w:val="center"/>
          </w:tcPr>
          <w:p w14:paraId="79E2FA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7251DE4">
            <w:pPr>
              <w:tabs>
                <w:tab w:val="left" w:pos="6500"/>
              </w:tabs>
              <w:jc w:val="center"/>
              <w:rPr>
                <w:rFonts w:hint="default" w:asci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highlight w:val="none"/>
                <w:lang w:val="en-US" w:eastAsia="zh-CN"/>
              </w:rPr>
              <w:t>烤甜香模块</w:t>
            </w:r>
          </w:p>
        </w:tc>
        <w:tc>
          <w:tcPr>
            <w:tcW w:w="4848" w:type="dxa"/>
            <w:vAlign w:val="center"/>
          </w:tcPr>
          <w:p w14:paraId="1102F121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提升丰富性，增加烤甜香香韵。</w:t>
            </w:r>
          </w:p>
        </w:tc>
      </w:tr>
      <w:tr w14:paraId="2F35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2" w:type="dxa"/>
            <w:shd w:val="clear" w:color="auto" w:fill="auto"/>
            <w:noWrap/>
            <w:vAlign w:val="center"/>
          </w:tcPr>
          <w:p w14:paraId="056910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AAF2783">
            <w:pPr>
              <w:tabs>
                <w:tab w:val="left" w:pos="6500"/>
              </w:tabs>
              <w:jc w:val="center"/>
              <w:rPr>
                <w:rFonts w:hint="default" w:ascii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highlight w:val="none"/>
                <w:lang w:val="en-US" w:eastAsia="zh-CN"/>
              </w:rPr>
              <w:t>辛甜香模块</w:t>
            </w:r>
          </w:p>
        </w:tc>
        <w:tc>
          <w:tcPr>
            <w:tcW w:w="4848" w:type="dxa"/>
            <w:vAlign w:val="center"/>
          </w:tcPr>
          <w:p w14:paraId="1C8B8337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提升丰富性，增加辛甜香香韵。</w:t>
            </w:r>
          </w:p>
        </w:tc>
      </w:tr>
      <w:tr w14:paraId="0830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2" w:type="dxa"/>
            <w:shd w:val="clear" w:color="auto" w:fill="auto"/>
            <w:noWrap/>
            <w:vAlign w:val="center"/>
          </w:tcPr>
          <w:p w14:paraId="3F4CB9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D6F4267">
            <w:pPr>
              <w:tabs>
                <w:tab w:val="left" w:pos="6500"/>
              </w:tabs>
              <w:jc w:val="center"/>
              <w:rPr>
                <w:rFonts w:hint="default" w:ascii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highlight w:val="none"/>
                <w:lang w:val="en-US" w:eastAsia="zh-CN"/>
              </w:rPr>
              <w:t>奶甜香模块</w:t>
            </w:r>
          </w:p>
        </w:tc>
        <w:tc>
          <w:tcPr>
            <w:tcW w:w="4848" w:type="dxa"/>
            <w:vAlign w:val="center"/>
          </w:tcPr>
          <w:p w14:paraId="305356AA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提升香气柔细度，增加润感，增加奶香香韵。</w:t>
            </w:r>
          </w:p>
        </w:tc>
      </w:tr>
      <w:tr w14:paraId="71A2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2" w:type="dxa"/>
            <w:shd w:val="clear" w:color="auto" w:fill="auto"/>
            <w:noWrap/>
            <w:vAlign w:val="center"/>
          </w:tcPr>
          <w:p w14:paraId="7823AF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C18450A">
            <w:pPr>
              <w:tabs>
                <w:tab w:val="left" w:pos="6500"/>
              </w:tabs>
              <w:jc w:val="center"/>
              <w:rPr>
                <w:rFonts w:hint="default" w:ascii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highlight w:val="none"/>
                <w:lang w:val="en-US" w:eastAsia="zh-CN"/>
              </w:rPr>
              <w:t>烤面包香模块</w:t>
            </w:r>
          </w:p>
        </w:tc>
        <w:tc>
          <w:tcPr>
            <w:tcW w:w="4848" w:type="dxa"/>
            <w:vAlign w:val="center"/>
          </w:tcPr>
          <w:p w14:paraId="1A1D5066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提升烤面包香，增加焦香，提升丰富性。</w:t>
            </w:r>
          </w:p>
        </w:tc>
      </w:tr>
      <w:tr w14:paraId="6EA5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2" w:type="dxa"/>
            <w:shd w:val="clear" w:color="auto" w:fill="auto"/>
            <w:noWrap/>
            <w:vAlign w:val="center"/>
          </w:tcPr>
          <w:p w14:paraId="62B47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04A765E">
            <w:pPr>
              <w:tabs>
                <w:tab w:val="left" w:pos="6500"/>
              </w:tabs>
              <w:jc w:val="center"/>
              <w:rPr>
                <w:rFonts w:hint="default" w:ascii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highlight w:val="none"/>
                <w:lang w:val="en-US" w:eastAsia="zh-CN"/>
              </w:rPr>
              <w:t>清甜香模块</w:t>
            </w:r>
          </w:p>
        </w:tc>
        <w:tc>
          <w:tcPr>
            <w:tcW w:w="4848" w:type="dxa"/>
            <w:vAlign w:val="center"/>
          </w:tcPr>
          <w:p w14:paraId="03ABBE08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提升卷烟清甜感，增加润感，余味干净</w:t>
            </w:r>
          </w:p>
        </w:tc>
      </w:tr>
      <w:tr w14:paraId="76D5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2" w:type="dxa"/>
            <w:shd w:val="clear" w:color="auto" w:fill="auto"/>
            <w:noWrap/>
            <w:vAlign w:val="center"/>
          </w:tcPr>
          <w:p w14:paraId="33595D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68D2AB3">
            <w:pPr>
              <w:tabs>
                <w:tab w:val="left" w:pos="6500"/>
              </w:tabs>
              <w:jc w:val="center"/>
              <w:rPr>
                <w:rFonts w:hint="default" w:ascii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highlight w:val="none"/>
                <w:lang w:val="en-US" w:eastAsia="zh-CN"/>
              </w:rPr>
              <w:t>香料烟特征模块</w:t>
            </w:r>
          </w:p>
        </w:tc>
        <w:tc>
          <w:tcPr>
            <w:tcW w:w="4848" w:type="dxa"/>
            <w:vAlign w:val="center"/>
          </w:tcPr>
          <w:p w14:paraId="3104AE58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具有香料烟特征香气，提升蓬松感。</w:t>
            </w:r>
          </w:p>
        </w:tc>
      </w:tr>
      <w:tr w14:paraId="0A0E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2" w:type="dxa"/>
            <w:shd w:val="clear" w:color="auto" w:fill="auto"/>
            <w:noWrap/>
            <w:vAlign w:val="center"/>
          </w:tcPr>
          <w:p w14:paraId="3CB97C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B77A796">
            <w:pPr>
              <w:tabs>
                <w:tab w:val="left" w:pos="6500"/>
              </w:tabs>
              <w:jc w:val="center"/>
              <w:rPr>
                <w:rFonts w:ascii="宋体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sz w:val="24"/>
                <w:szCs w:val="24"/>
                <w:highlight w:val="none"/>
              </w:rPr>
              <w:t>除杂模块</w:t>
            </w:r>
          </w:p>
        </w:tc>
        <w:tc>
          <w:tcPr>
            <w:tcW w:w="4848" w:type="dxa"/>
            <w:vAlign w:val="center"/>
          </w:tcPr>
          <w:p w14:paraId="6B44130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highlight w:val="none"/>
              </w:rPr>
              <w:t>掩盖杂气，</w:t>
            </w:r>
            <w:r>
              <w:rPr>
                <w:rFonts w:hint="eastAsia" w:ascii="宋体" w:hAnsi="宋体" w:eastAsia="宋体" w:cs="Arial"/>
                <w:sz w:val="24"/>
                <w:szCs w:val="24"/>
                <w:highlight w:val="none"/>
                <w:lang w:val="en-US" w:eastAsia="zh-CN"/>
              </w:rPr>
              <w:t>提升润感</w:t>
            </w:r>
            <w:r>
              <w:rPr>
                <w:rFonts w:ascii="宋体" w:hAnsi="宋体" w:eastAsia="宋体" w:cs="Arial"/>
                <w:sz w:val="24"/>
                <w:szCs w:val="24"/>
                <w:highlight w:val="none"/>
              </w:rPr>
              <w:t>。</w:t>
            </w:r>
          </w:p>
        </w:tc>
      </w:tr>
    </w:tbl>
    <w:p w14:paraId="0B058B33">
      <w:pPr>
        <w:ind w:firstLine="480"/>
        <w:rPr>
          <w:rFonts w:cs="Arial" w:asciiTheme="minorEastAsia" w:hAnsiTheme="minorEastAsia"/>
          <w:b/>
          <w:sz w:val="24"/>
          <w:szCs w:val="24"/>
        </w:rPr>
      </w:pPr>
    </w:p>
    <w:p w14:paraId="6C7F9201">
      <w:pPr>
        <w:ind w:firstLine="480"/>
        <w:rPr>
          <w:rFonts w:cs="Arial" w:asciiTheme="minorEastAsia" w:hAnsiTheme="minorEastAsia"/>
          <w:b/>
          <w:sz w:val="24"/>
          <w:szCs w:val="24"/>
        </w:rPr>
      </w:pPr>
      <w:r>
        <w:rPr>
          <w:rFonts w:hint="eastAsia" w:cs="Arial" w:asciiTheme="minorEastAsia" w:hAnsiTheme="minorEastAsia"/>
          <w:b/>
          <w:sz w:val="24"/>
          <w:szCs w:val="24"/>
        </w:rPr>
        <w:t>3</w:t>
      </w:r>
      <w:r>
        <w:rPr>
          <w:rFonts w:cs="Arial" w:asciiTheme="minorEastAsia" w:hAnsiTheme="minorEastAsia"/>
          <w:b/>
          <w:sz w:val="24"/>
          <w:szCs w:val="24"/>
        </w:rPr>
        <w:t>.</w:t>
      </w:r>
      <w:r>
        <w:rPr>
          <w:rFonts w:hint="eastAsia" w:cs="Arial" w:asciiTheme="minorEastAsia" w:hAnsiTheme="minorEastAsia"/>
          <w:b/>
          <w:sz w:val="24"/>
          <w:szCs w:val="24"/>
        </w:rPr>
        <w:t>爆珠香精征集目录及要求</w:t>
      </w:r>
    </w:p>
    <w:tbl>
      <w:tblPr>
        <w:tblStyle w:val="2"/>
        <w:tblW w:w="8348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268"/>
        <w:gridCol w:w="4848"/>
      </w:tblGrid>
      <w:tr w14:paraId="344A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2" w:type="dxa"/>
            <w:shd w:val="clear" w:color="auto" w:fill="auto"/>
            <w:noWrap/>
            <w:vAlign w:val="center"/>
          </w:tcPr>
          <w:p w14:paraId="392F2001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29BEBA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模块</w:t>
            </w:r>
          </w:p>
        </w:tc>
        <w:tc>
          <w:tcPr>
            <w:tcW w:w="4848" w:type="dxa"/>
            <w:vAlign w:val="center"/>
          </w:tcPr>
          <w:p w14:paraId="03B54C5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功能要求</w:t>
            </w:r>
          </w:p>
        </w:tc>
      </w:tr>
      <w:tr w14:paraId="66E8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2" w:type="dxa"/>
            <w:shd w:val="clear" w:color="auto" w:fill="auto"/>
            <w:noWrap/>
            <w:vAlign w:val="center"/>
          </w:tcPr>
          <w:p w14:paraId="460BBE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A121F97">
            <w:pPr>
              <w:tabs>
                <w:tab w:val="left" w:pos="6500"/>
              </w:tabs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烟草本香模块</w:t>
            </w:r>
          </w:p>
        </w:tc>
        <w:tc>
          <w:tcPr>
            <w:tcW w:w="4848" w:type="dxa"/>
            <w:vAlign w:val="center"/>
          </w:tcPr>
          <w:p w14:paraId="65900CD0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Arial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增加</w:t>
            </w:r>
            <w:r>
              <w:rPr>
                <w:rFonts w:hint="eastAsia" w:ascii="宋体" w:hAnsi="宋体" w:eastAsia="宋体" w:cs="Arial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烟气浓度，提升质感及通透性</w:t>
            </w:r>
            <w:r>
              <w:rPr>
                <w:rFonts w:hint="eastAsia" w:ascii="宋体" w:hAnsi="宋体" w:eastAsia="宋体" w:cs="Arial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3A6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2" w:type="dxa"/>
            <w:shd w:val="clear" w:color="auto" w:fill="auto"/>
            <w:noWrap/>
            <w:vAlign w:val="center"/>
          </w:tcPr>
          <w:p w14:paraId="37CEC1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A030B1F">
            <w:pPr>
              <w:tabs>
                <w:tab w:val="left" w:pos="6500"/>
              </w:tabs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蛋糕香模块</w:t>
            </w:r>
          </w:p>
        </w:tc>
        <w:tc>
          <w:tcPr>
            <w:tcW w:w="4848" w:type="dxa"/>
            <w:vAlign w:val="center"/>
          </w:tcPr>
          <w:p w14:paraId="5A2167A2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增加</w:t>
            </w:r>
            <w:r>
              <w:rPr>
                <w:rFonts w:hint="eastAsia" w:asci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烘烤香，甜香，提升吃味</w:t>
            </w:r>
            <w:r>
              <w:rPr>
                <w:rFonts w:ascii="宋体" w:hAnsi="宋体" w:eastAsia="宋体" w:cs="Arial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85F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32" w:type="dxa"/>
            <w:shd w:val="clear" w:color="auto" w:fill="auto"/>
            <w:noWrap/>
            <w:vAlign w:val="center"/>
          </w:tcPr>
          <w:p w14:paraId="307C32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E789000">
            <w:pPr>
              <w:tabs>
                <w:tab w:val="left" w:pos="6500"/>
              </w:tabs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混合五香模块</w:t>
            </w:r>
          </w:p>
        </w:tc>
        <w:tc>
          <w:tcPr>
            <w:tcW w:w="4848" w:type="dxa"/>
            <w:vAlign w:val="center"/>
          </w:tcPr>
          <w:p w14:paraId="4818D01E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提升丰富性，</w:t>
            </w: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增加</w:t>
            </w:r>
            <w:r>
              <w:rPr>
                <w:rFonts w:hint="eastAsia" w:asci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类似五香粉特征香韵</w:t>
            </w:r>
            <w:r>
              <w:rPr>
                <w:rFonts w:ascii="宋体" w:hAnsi="宋体" w:eastAsia="宋体" w:cs="Arial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564450FB"/>
    <w:p w14:paraId="513D63E9">
      <w:pPr>
        <w:ind w:firstLine="480"/>
        <w:rPr>
          <w:rFonts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</w:rPr>
        <w:t>二、新型烟草香精香料征集目录及要求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296"/>
        <w:gridCol w:w="4258"/>
      </w:tblGrid>
      <w:tr w14:paraId="039A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vAlign w:val="center"/>
          </w:tcPr>
          <w:p w14:paraId="4C8532C4">
            <w:pPr>
              <w:tabs>
                <w:tab w:val="left" w:pos="6500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序号</w:t>
            </w:r>
          </w:p>
        </w:tc>
        <w:tc>
          <w:tcPr>
            <w:tcW w:w="1934" w:type="pct"/>
            <w:vAlign w:val="center"/>
          </w:tcPr>
          <w:p w14:paraId="19F1E980">
            <w:pPr>
              <w:tabs>
                <w:tab w:val="left" w:pos="6500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/>
                <w:b/>
                <w:sz w:val="24"/>
                <w:szCs w:val="24"/>
              </w:rPr>
              <w:t>名称</w:t>
            </w:r>
          </w:p>
        </w:tc>
        <w:tc>
          <w:tcPr>
            <w:tcW w:w="2498" w:type="pct"/>
            <w:vAlign w:val="center"/>
          </w:tcPr>
          <w:p w14:paraId="1C40927B">
            <w:pPr>
              <w:tabs>
                <w:tab w:val="left" w:pos="6500"/>
              </w:tabs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功能要求</w:t>
            </w:r>
          </w:p>
        </w:tc>
      </w:tr>
      <w:tr w14:paraId="246A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61538A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590D47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蓝莓香模块（尼古丁袋用）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5F109B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赋予蓝莓香韵，协调的甜香</w:t>
            </w:r>
          </w:p>
        </w:tc>
      </w:tr>
      <w:tr w14:paraId="1E01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06957D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677AEA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柠檬香模块（尼古丁袋用）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7C6BA3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赋予柠檬香韵，协调的甜香</w:t>
            </w:r>
          </w:p>
        </w:tc>
      </w:tr>
      <w:tr w14:paraId="0F06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42271A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377CFD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薄荷香模块（尼古丁袋用）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180751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提升质感，增加清凉的薄荷香韵</w:t>
            </w:r>
          </w:p>
        </w:tc>
      </w:tr>
      <w:tr w14:paraId="5878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26E853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380E96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可可香模块（尼古丁袋用）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17ADE0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醇厚可可香气，提升口感层次</w:t>
            </w:r>
          </w:p>
        </w:tc>
      </w:tr>
      <w:tr w14:paraId="4695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1324D0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357D8F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混合浆果模块（尼古丁袋用）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787520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浓郁混合浆果香气，丰富口感层次</w:t>
            </w:r>
          </w:p>
        </w:tc>
      </w:tr>
      <w:tr w14:paraId="0E6B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1B9C3B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2748B0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芒果香模块（尼古丁袋用）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25B35C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赋予芒果香韵，协调的甜香</w:t>
            </w:r>
          </w:p>
        </w:tc>
      </w:tr>
      <w:tr w14:paraId="33B8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04B82B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6E7364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热带水果模块（尼古丁袋用）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6F6CF9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释放浓郁混合浆果香气，口感清爽不腻</w:t>
            </w:r>
          </w:p>
        </w:tc>
      </w:tr>
      <w:tr w14:paraId="21A0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03AEFF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2A528E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草莓香模块（尼古丁袋用）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79F9C7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赋予草莓香韵，协调的甜香</w:t>
            </w:r>
          </w:p>
        </w:tc>
      </w:tr>
      <w:tr w14:paraId="4E03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34D36D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57436E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西瓜香模块（尼古丁袋用）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58C935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赋予西瓜香韵，协调的甜香</w:t>
            </w:r>
          </w:p>
        </w:tc>
      </w:tr>
      <w:tr w14:paraId="3FE3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6AE834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3BB113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百香果香模块（尼古丁袋用）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3BC2CF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赋予百香果香韵，协调的甜香</w:t>
            </w:r>
          </w:p>
        </w:tc>
      </w:tr>
      <w:tr w14:paraId="1DDC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2A9410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49C650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香草香模块（加热卷烟用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4C8952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温润柔和的香草香气，丰富口感层次</w:t>
            </w:r>
          </w:p>
        </w:tc>
      </w:tr>
      <w:tr w14:paraId="7AE7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302AA0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25BD23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柑橘香模块（加热卷烟用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0A61E8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赋予柑橘香韵，协调的甜香</w:t>
            </w:r>
          </w:p>
        </w:tc>
      </w:tr>
      <w:tr w14:paraId="7872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5FFE3D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314DEF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奶甜香模块（加热卷烟用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59352D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赋予奶香香韵，协调的甜香</w:t>
            </w:r>
          </w:p>
        </w:tc>
      </w:tr>
      <w:tr w14:paraId="622A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5AB617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2D3968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可可模块（加热卷烟用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4ACA4D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释放醇厚可可香气，提升口感层次</w:t>
            </w:r>
          </w:p>
        </w:tc>
      </w:tr>
      <w:tr w14:paraId="1EE2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7B6584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336EE3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咖啡模块（加热卷烟用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6921D4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醇厚咖啡香气，提升口感层次</w:t>
            </w:r>
          </w:p>
        </w:tc>
      </w:tr>
      <w:tr w14:paraId="680D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3710E3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6213A8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香蕉香模块（加热卷烟用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4B0737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赋予香蕉香韵，协调的甜香</w:t>
            </w:r>
          </w:p>
        </w:tc>
      </w:tr>
      <w:tr w14:paraId="093B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2FD3C3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3A6B3E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荔枝香模块（加热卷烟用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3F7812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赋予荔枝香韵，协调的甜香</w:t>
            </w:r>
          </w:p>
        </w:tc>
      </w:tr>
      <w:tr w14:paraId="301A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24C1AC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70978A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酸奶香模块（加热卷烟用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087796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赋予酸奶香韵，协调的甜香</w:t>
            </w:r>
          </w:p>
        </w:tc>
      </w:tr>
      <w:tr w14:paraId="3453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7F180F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1503EE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柚子香模块（加热卷烟用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4B18D3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赋予柚子香韵，协调的甜香</w:t>
            </w:r>
          </w:p>
        </w:tc>
      </w:tr>
      <w:tr w14:paraId="5FFD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12A9C7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1E2FB8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苹果香模块（加热卷烟用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77FD48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赋予苹果香韵，协调的甜香</w:t>
            </w:r>
          </w:p>
        </w:tc>
      </w:tr>
      <w:tr w14:paraId="224F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724B18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720ABE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八角香模块（加热卷烟用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774957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增加八角香，回甘，自然愉悦的辛甜</w:t>
            </w:r>
          </w:p>
        </w:tc>
      </w:tr>
      <w:tr w14:paraId="036D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3D5D41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560B5E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陈皮香模块（加热卷烟用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28D30E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增加陈皮香，回甘，自然愉悦的辛甜</w:t>
            </w:r>
          </w:p>
        </w:tc>
      </w:tr>
      <w:tr w14:paraId="68FC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337065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3276DF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山奈香模块（加热卷烟用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199599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增加山奈香，回甘，自然愉悦的辛甜</w:t>
            </w:r>
          </w:p>
        </w:tc>
      </w:tr>
      <w:tr w14:paraId="6589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09AD75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3CBED7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甘草香模块（加热卷烟用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40C974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增加甘草香，回甘</w:t>
            </w:r>
          </w:p>
        </w:tc>
      </w:tr>
      <w:tr w14:paraId="0EED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087036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0AF758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肉桂香模块（加热卷烟用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7A270B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增加肉桂香，回甘，自然愉悦的辛甜</w:t>
            </w:r>
          </w:p>
        </w:tc>
      </w:tr>
      <w:tr w14:paraId="39CB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406718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641E92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咸味剂模块（加热卷烟用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058D0A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提升质感和清晰感，增加鲜味</w:t>
            </w:r>
          </w:p>
        </w:tc>
      </w:tr>
      <w:tr w14:paraId="50DB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799381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6B1234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百香果香模块（加热卷烟用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16C5E3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赋予百香果香韵，协调的甜香</w:t>
            </w:r>
          </w:p>
        </w:tc>
      </w:tr>
      <w:tr w14:paraId="47AD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4773A1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68AEE7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巧克力香模块（加热卷烟用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4A691D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赋予巧克力香韵，协调的甜香</w:t>
            </w:r>
          </w:p>
        </w:tc>
      </w:tr>
      <w:tr w14:paraId="48ED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516A6C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42706D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果甜香模块（加热卷烟用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6F0862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增加果甜和果酸风味，提升丰富性</w:t>
            </w:r>
          </w:p>
        </w:tc>
      </w:tr>
      <w:tr w14:paraId="2558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49C005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34" w:type="pct"/>
            <w:shd w:val="clear" w:color="auto" w:fill="auto"/>
            <w:vAlign w:val="center"/>
          </w:tcPr>
          <w:p w14:paraId="15F633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芒果香模块（加热卷烟用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13DB89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赋予芒果香韵，协调的甜香</w:t>
            </w:r>
          </w:p>
        </w:tc>
      </w:tr>
    </w:tbl>
    <w:p w14:paraId="7CD6C3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4075C"/>
    <w:rsid w:val="05755E7B"/>
    <w:rsid w:val="2EB9546B"/>
    <w:rsid w:val="2F95371E"/>
    <w:rsid w:val="34353681"/>
    <w:rsid w:val="44101FF1"/>
    <w:rsid w:val="4672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1261</Words>
  <Characters>1264</Characters>
  <Lines>0</Lines>
  <Paragraphs>0</Paragraphs>
  <TotalTime>0</TotalTime>
  <ScaleCrop>false</ScaleCrop>
  <LinksUpToDate>false</LinksUpToDate>
  <CharactersWithSpaces>1265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2026-04-22T02:51:00Z</dcterms:created>
  <dc:creator>lenovo</dc:creator>
  <cp:lastModifiedBy>凭栏听雨</cp:lastModifiedBy>
  <dcterms:modified xsi:type="dcterms:W3CDTF">2026-04-27T03:35:50Z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eyJoZGlkIjoiN2UyMzdjZWM2YTJjNzBjZGI0MDEwOTU5ZDkwMjUxZTQiLCJ1c2VySWQiOiIzMjI1MzU4MDIifQ==</vt:lpwstr>
  </property>
  <property fmtid="{D5CDD505-2E9C-101B-9397-08002B2CF9AE}" pid="4" name="ICV">
    <vt:lpwstr>CA05D6C13DFB4D9B9FB6F78D384D1F06_13</vt:lpwstr>
  </property>
</Properties>
</file>